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F0" w:rsidRDefault="00963DF0" w:rsidP="00963DF0">
      <w:pPr>
        <w:pStyle w:val="NormaleWeb"/>
        <w:jc w:val="center"/>
      </w:pPr>
      <w:r>
        <w:rPr>
          <w:rStyle w:val="Enfasigrassetto"/>
          <w:color w:val="3366FF"/>
          <w:sz w:val="43"/>
          <w:szCs w:val="43"/>
        </w:rPr>
        <w:t>ORGANIZZAZIONE DELLO SPAZIO</w:t>
      </w:r>
    </w:p>
    <w:p w:rsidR="00963DF0" w:rsidRDefault="00963DF0" w:rsidP="00963DF0">
      <w:pPr>
        <w:pStyle w:val="NormaleWeb"/>
        <w:jc w:val="center"/>
      </w:pPr>
      <w:r>
        <w:rPr>
          <w:noProof/>
        </w:rPr>
        <w:drawing>
          <wp:inline distT="0" distB="0" distL="0" distR="0">
            <wp:extent cx="2855595" cy="2458720"/>
            <wp:effectExtent l="19050" t="0" r="1905" b="0"/>
            <wp:docPr id="1" name="Immagine 1" descr="rappresentazione grafica della disposizione ideale dei sanitari in un bagno access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ppresentazione grafica della disposizione ideale dei sanitari in un bagno accessib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DF0" w:rsidRDefault="00963DF0" w:rsidP="00963DF0">
      <w:pPr>
        <w:pStyle w:val="NormaleWeb"/>
      </w:pPr>
      <w:r>
        <w:t xml:space="preserve">Il </w:t>
      </w:r>
      <w:r>
        <w:rPr>
          <w:rStyle w:val="Enfasigrassetto"/>
        </w:rPr>
        <w:t>LAVANDINO</w:t>
      </w:r>
      <w:r>
        <w:t xml:space="preserve"> deve essere posto, preferibilmente nella parete opposta a quella cui è fissata la tazza WC, lateralmente all'accesso, il piano superiore deve essere posto ad una altezza di 80 cm dal pavimento. Il lavandino deve essere del tipo a mensola (il tipo a colonna non consente infatti un adeguato avvicinamento con sedia a rotelle). È necessario prevedere sotto traccia le tubazioni di adduzioni e di scarico ed evitare ogni possibile ingombro sotto il lavandino.</w:t>
      </w:r>
    </w:p>
    <w:p w:rsidR="00963DF0" w:rsidRDefault="00963DF0" w:rsidP="00963DF0">
      <w:pPr>
        <w:pStyle w:val="NormaleWeb"/>
      </w:pPr>
      <w:r>
        <w:br/>
        <w:t xml:space="preserve">Il </w:t>
      </w:r>
      <w:r>
        <w:rPr>
          <w:rStyle w:val="Enfasigrassetto"/>
        </w:rPr>
        <w:t>WC</w:t>
      </w:r>
      <w:r>
        <w:t xml:space="preserve"> deve essere situato nella parete opposta all'accesso. La sua posizione deve garantire da un lato (sinistro per chi entra) uno spazio </w:t>
      </w:r>
      <w:r>
        <w:rPr>
          <w:noProof/>
        </w:rPr>
        <w:drawing>
          <wp:inline distT="0" distB="0" distL="0" distR="0">
            <wp:extent cx="4951730" cy="991870"/>
            <wp:effectExtent l="19050" t="0" r="1270" b="0"/>
            <wp:docPr id="2" name="Immagine 2" descr="schematizzazione dello spostamento da sedia a rotelle a wc e vicev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matizzazione dello spostamento da sedia a rotelle a wc e vicevers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adeguato per l'avvicinamento e la rotazione di una sedia a rotelle dall'altro una distanza tale da consentire a chi usa il WC un agevole appiglio.</w:t>
      </w:r>
    </w:p>
    <w:p w:rsidR="00963DF0" w:rsidRDefault="00963DF0" w:rsidP="00963DF0">
      <w:pPr>
        <w:pStyle w:val="NormaleWeb"/>
      </w:pPr>
      <w:r>
        <w:t>Importante è anche la collocazione e la forma del cassone di provvista dell'acqua che, nel caso sia del tipo a zaino, generalmente funziona anche da spalliera. L'azionamento del medesimo può essere effettuato manualmente mediante un pulsante di grande superficie o con gli arti inferiori sempre con comandi a pressione situati alla base della tazza; in questo caso è anche riscontrabile il comune tipo a catena.</w:t>
      </w:r>
    </w:p>
    <w:p w:rsidR="00963DF0" w:rsidRDefault="00963DF0" w:rsidP="00963DF0">
      <w:pPr>
        <w:pStyle w:val="NormaleWeb"/>
      </w:pPr>
      <w:r>
        <w:t>La posizione del B</w:t>
      </w:r>
      <w:r>
        <w:rPr>
          <w:rStyle w:val="Enfasigrassetto"/>
        </w:rPr>
        <w:t>IDET</w:t>
      </w:r>
      <w:r>
        <w:t xml:space="preserve"> dovrebbe essere libera rispetto ai muri che lo circondano e in modo particolare il suo bordo posteriore dovrebbe essere staccato dal muro. Soprattutto per gli handicappati su sedia a rotelle dovrebbe essere previsto uno spazio libero dietro il bidet di almeno 40 cm, per un conveniente trasferimento laterale. Inoltre, la distanza tra l'asse dell'apparecchio e la superficie del muro laterale dovrebbe essere di 40 cm., poiché anche i disabili che hanno l'uso delle gambe occorre un adeguato spazio libero per sedersi o per tornare in posizione verticale. Un solo lato del bidet deve essere completamente libero per permettere le manovre della sedia a rotelle.</w:t>
      </w:r>
    </w:p>
    <w:p w:rsidR="00963DF0" w:rsidRDefault="00963DF0" w:rsidP="00963DF0">
      <w:pPr>
        <w:pStyle w:val="NormaleWeb"/>
        <w:jc w:val="center"/>
      </w:pPr>
      <w:r>
        <w:rPr>
          <w:rStyle w:val="Enfasigrassetto"/>
          <w:color w:val="3366FF"/>
          <w:sz w:val="43"/>
          <w:szCs w:val="43"/>
        </w:rPr>
        <w:t>LE MISURE IDEALI</w:t>
      </w:r>
    </w:p>
    <w:p w:rsidR="00963DF0" w:rsidRDefault="00963DF0" w:rsidP="00963DF0">
      <w:pPr>
        <w:pStyle w:val="NormaleWeb"/>
        <w:jc w:val="center"/>
      </w:pPr>
      <w:r>
        <w:lastRenderedPageBreak/>
        <w:t> </w:t>
      </w:r>
    </w:p>
    <w:p w:rsidR="00963DF0" w:rsidRDefault="00963DF0" w:rsidP="00963DF0">
      <w:pPr>
        <w:pStyle w:val="NormaleWeb"/>
      </w:pPr>
      <w:r>
        <w:t>Uno dei problemi principali nella progettazione di un servizio igienico accessibile è il dimensionamento idoneo per una persona su sedia a rotelle.</w:t>
      </w:r>
    </w:p>
    <w:p w:rsidR="00963DF0" w:rsidRDefault="00963DF0" w:rsidP="00963DF0">
      <w:pPr>
        <w:pStyle w:val="NormaleWeb"/>
      </w:pPr>
      <w:r>
        <w:t>Le dimensioni minime del locale igienico devono essere di 180 x 180 cm. La superficie da destinare al servizio igienico può, in alcuni casi, come per esempio l'edilizia residenziale, essere di estrema importanza nell'economia di superficie, è quindi essenziale un accurato studio degli ingombri.</w:t>
      </w:r>
    </w:p>
    <w:p w:rsidR="00963DF0" w:rsidRDefault="00963DF0" w:rsidP="00963DF0">
      <w:pPr>
        <w:pStyle w:val="NormaleWeb"/>
      </w:pPr>
      <w:r>
        <w:t>La PORTA di accesso deve avere una luce minima di 85 cm e deve essere apribile verso l'esterno o scorrevole per evitare che all'interno una persona colta da malore possa essere motivo di impedimento per l'apertura della porta stessa; inoltre la porta deve essere apribile dall'esterno anche se chiusa a chiave.</w:t>
      </w:r>
    </w:p>
    <w:p w:rsidR="00963DF0" w:rsidRDefault="00963DF0" w:rsidP="00963DF0">
      <w:pPr>
        <w:pStyle w:val="NormaleWeb"/>
      </w:pPr>
      <w:r>
        <w:rPr>
          <w:noProof/>
        </w:rPr>
        <w:drawing>
          <wp:inline distT="0" distB="0" distL="0" distR="0">
            <wp:extent cx="3044825" cy="2880995"/>
            <wp:effectExtent l="19050" t="0" r="3175" b="0"/>
            <wp:docPr id="15" name="Immagine 15" descr="rappresentazione delle misure ideali con cui organizzare un bagno per disa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ppresentazione delle misure ideali con cui organizzare un bagno per disabi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Il </w:t>
      </w:r>
      <w:r>
        <w:rPr>
          <w:rStyle w:val="Enfasigrassetto"/>
        </w:rPr>
        <w:t>LAVANDINO (A)</w:t>
      </w:r>
      <w:r>
        <w:t xml:space="preserve"> per poter essere comodamente utilizzato deve avere diversi accorgimenti. La sua altezza è determinata dall'altezza dei bracciali di una sedia a rotelle e deve permettere il comodo inserimento della stessa nella parte sottostante. La sua profondità non deve essere inferiore a 0,65 m in modo da poter accogliere la parte anteriore della sedia a rotelle. La distanza minima consentita dal centro del lavandino alla parete deve essere 55 cm e prevedere un'area di accesso minima di 91 cm in larghezza e 107 cm in lunghezza. Secondo il </w:t>
      </w:r>
      <w:hyperlink r:id="rId8" w:history="1">
        <w:proofErr w:type="spellStart"/>
        <w:r>
          <w:rPr>
            <w:rStyle w:val="Collegamentoipertestuale"/>
          </w:rPr>
          <w:t>D.P.R</w:t>
        </w:r>
        <w:proofErr w:type="spellEnd"/>
        <w:r>
          <w:rPr>
            <w:rStyle w:val="Collegamentoipertestuale"/>
          </w:rPr>
          <w:t xml:space="preserve"> n. 384</w:t>
        </w:r>
      </w:hyperlink>
      <w:r>
        <w:t xml:space="preserve"> , il lavandino deve essere posto ad un'altezza massima di 0,80 m, ma è molto difficile stabilire l'esatta collocazione di questa attrezzatura dal momento che le esigenze cui deve venire incontro sono numerose e ognuna richiederebbe una diversa dimensione.</w:t>
      </w:r>
    </w:p>
    <w:p w:rsidR="00963DF0" w:rsidRDefault="00963DF0" w:rsidP="00963DF0">
      <w:pPr>
        <w:pStyle w:val="NormaleWeb"/>
      </w:pPr>
      <w:r>
        <w:t xml:space="preserve">Il </w:t>
      </w:r>
      <w:r>
        <w:rPr>
          <w:rStyle w:val="Enfasigrassetto"/>
        </w:rPr>
        <w:t>MANIGLIONE</w:t>
      </w:r>
      <w:r>
        <w:t xml:space="preserve"> o </w:t>
      </w:r>
      <w:r>
        <w:rPr>
          <w:rStyle w:val="Enfasigrassetto"/>
        </w:rPr>
        <w:t>CORRIMANO ORIZZONTALE (C)</w:t>
      </w:r>
      <w:r>
        <w:t xml:space="preserve"> posto in genere lateralmente al lavandino deve essere posto ad un'altezza massima di 0,80 m.</w:t>
      </w:r>
    </w:p>
    <w:p w:rsidR="00963DF0" w:rsidRDefault="00963DF0" w:rsidP="00963DF0">
      <w:pPr>
        <w:pStyle w:val="NormaleWeb"/>
      </w:pPr>
      <w:r>
        <w:t xml:space="preserve">Gli ACCESORI DEL LAVANDINO sono: lo </w:t>
      </w:r>
      <w:r>
        <w:rPr>
          <w:rStyle w:val="Enfasigrassetto"/>
        </w:rPr>
        <w:t xml:space="preserve">SPECCHIO (B) </w:t>
      </w:r>
      <w:r>
        <w:t>che deve avere dimensioni di 0,60 x 0,90 m e deve essere posto ad un'altezza di 0,90 m, ed il PORTASAPONE che va generalmente inglobato nel lavandino. Come accessorio elettrico può essere previsto l'asciugatore delle mani azionabile a pulsante. Lo specchio deve essere fissato alla parete superiormente al lavandino interessando una zona compresa tra 1,00 e 1,80 m di altezza dal pavimento, è opportuno inoltre che tra la parete e lo specchio si formi un'inclinazione pari a 10%.</w:t>
      </w:r>
    </w:p>
    <w:p w:rsidR="00963DF0" w:rsidRDefault="00963DF0" w:rsidP="00963DF0">
      <w:pPr>
        <w:pStyle w:val="NormaleWeb"/>
      </w:pPr>
      <w:r>
        <w:t xml:space="preserve">Il </w:t>
      </w:r>
      <w:r>
        <w:rPr>
          <w:rStyle w:val="Enfasigrassetto"/>
        </w:rPr>
        <w:t>WC (E)</w:t>
      </w:r>
      <w:r>
        <w:t xml:space="preserve"> deve essere posto ad una distanza minima </w:t>
      </w:r>
      <w:r>
        <w:rPr>
          <w:rStyle w:val="Enfasigrassetto"/>
        </w:rPr>
        <w:t>(F)</w:t>
      </w:r>
      <w:r>
        <w:t xml:space="preserve"> di 0,40 m dalla parete. L'altezza del piano superiore della tazza deve essere di 0,50 m dal pavimento. Gli accessori (comando per il lavaggio </w:t>
      </w:r>
      <w:r>
        <w:lastRenderedPageBreak/>
        <w:t xml:space="preserve">idraulico della tazza, porta carta ecc.) devono essere sistemati da renderne l'uso agevole e immediato. I vasi migliori sono quelli sospesi da terra, ancorati cioè alla parete verticale. </w:t>
      </w:r>
      <w:r>
        <w:br/>
        <w:t>Le principali misure di posizionamento sono: fra la parte anteriore della tazza e la parete retrostante 0,63 m nel caso di invalidità deambulati, 080 m nel caso di sedia a ruote.</w:t>
      </w:r>
      <w:r>
        <w:br/>
        <w:t>Per quanto riguarda il BIDET valgono le stesse considerazioni fatte fin qui per la tazza WC. L'altezza suggerita per un bidet è di 0,40 m dal livello del pavimento, ma spesso si preferisce portarla a quella del WC. Che è 0,50 cm.</w:t>
      </w:r>
    </w:p>
    <w:p w:rsidR="00963DF0" w:rsidRDefault="00963DF0" w:rsidP="00963DF0">
      <w:pPr>
        <w:pStyle w:val="NormaleWeb"/>
      </w:pPr>
      <w:r>
        <w:t xml:space="preserve">Il </w:t>
      </w:r>
      <w:r>
        <w:rPr>
          <w:rStyle w:val="Enfasigrassetto"/>
        </w:rPr>
        <w:t>MANIGLIONE VERTICALE (D)</w:t>
      </w:r>
      <w:r>
        <w:t xml:space="preserve"> va posto ad una distanza consigliata da WC di 1,10 m. La distanza consigliata tra il centro del WC e il </w:t>
      </w:r>
      <w:r>
        <w:rPr>
          <w:rStyle w:val="Enfasigrassetto"/>
        </w:rPr>
        <w:t xml:space="preserve">SOSTEGNO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SICUREZZA LATERALE (G)</w:t>
      </w:r>
      <w:r>
        <w:t xml:space="preserve"> è invece di 0,40 m.</w:t>
      </w:r>
    </w:p>
    <w:p w:rsidR="00963DF0" w:rsidRDefault="00963DF0" w:rsidP="00963DF0">
      <w:pPr>
        <w:pStyle w:val="NormaleWeb"/>
      </w:pPr>
      <w:r>
        <w:t xml:space="preserve">Per quanto riguarda la </w:t>
      </w:r>
      <w:r>
        <w:rPr>
          <w:rStyle w:val="Enfasigrassetto"/>
        </w:rPr>
        <w:t>DOCCIA</w:t>
      </w:r>
      <w:r>
        <w:t xml:space="preserve"> la misura minima del piatto a filo pavimento </w:t>
      </w:r>
      <w:r>
        <w:rPr>
          <w:rStyle w:val="Enfasigrassetto"/>
        </w:rPr>
        <w:t>(H)</w:t>
      </w:r>
      <w:r>
        <w:t xml:space="preserve"> deve essere di 0,91 x  0,91 m. </w:t>
      </w:r>
      <w:r>
        <w:rPr>
          <w:rStyle w:val="Enfasigrassetto"/>
        </w:rPr>
        <w:t>MANIGLIONE</w:t>
      </w:r>
      <w:r>
        <w:t xml:space="preserve"> e </w:t>
      </w:r>
      <w:r>
        <w:rPr>
          <w:rStyle w:val="Enfasigrassetto"/>
        </w:rPr>
        <w:t>CORRIMANO ORIZZONTALI (C)</w:t>
      </w:r>
      <w:r>
        <w:t xml:space="preserve"> devono essere posti ad un'altezza massima di 0,80 m. Infine, un eventuale </w:t>
      </w:r>
      <w:r>
        <w:rPr>
          <w:rStyle w:val="Enfasigrassetto"/>
        </w:rPr>
        <w:t xml:space="preserve">SEDILE per doccia (L) </w:t>
      </w:r>
      <w:r>
        <w:t>va posto ad un'altezza massima di 0,50 m.</w:t>
      </w:r>
    </w:p>
    <w:p w:rsidR="00963DF0" w:rsidRPr="00963DF0" w:rsidRDefault="00963DF0" w:rsidP="0096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3DF0">
        <w:rPr>
          <w:rFonts w:ascii="Times New Roman" w:eastAsia="Times New Roman" w:hAnsi="Times New Roman" w:cs="Times New Roman"/>
          <w:b/>
          <w:bCs/>
          <w:color w:val="3366FF"/>
          <w:sz w:val="43"/>
          <w:lang w:eastAsia="it-IT"/>
        </w:rPr>
        <w:t>LEGISLAZIONE E AGEVOLAZIONI</w:t>
      </w:r>
    </w:p>
    <w:p w:rsidR="00963DF0" w:rsidRPr="00963DF0" w:rsidRDefault="00963DF0" w:rsidP="00963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96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del Presidente della Repubblica 27 aprile 1978, n. 384</w:t>
        </w:r>
        <w:r w:rsidRPr="0096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br/>
        </w:r>
      </w:hyperlink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"Regolamento di attuazione dell'art. 27 della L. 30 marzo 1971, n. 118, a favore dei mutilati e invalidi civili, in materia di barriere architettoniche e trasporti pubblici"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NB: Le disposizioni di cui al presente decreto sono state soppresse dall'articolo 32 del D.P.R. 24 luglio 1996, n. 503</w:t>
      </w:r>
    </w:p>
    <w:p w:rsidR="00963DF0" w:rsidRPr="00963DF0" w:rsidRDefault="00963DF0" w:rsidP="0096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3DF0" w:rsidRPr="00963DF0" w:rsidRDefault="00963DF0" w:rsidP="00963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Pr="0096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Legge 9 gennaio 1989, n. 13</w:t>
        </w:r>
      </w:hyperlink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"Disposizioni per favorire il superamento e l'eliminazione delle barriere architettoniche negli edifici privati."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All'articolo 9 la Legge stabilisce l'erogazione da parte dello Stato di contribuiti a fondo perduto per la realizzazione di opere direttamente finalizzate al superamento e all'eliminazione di barriere architettoniche in edifici già esistenti. Hanno diritto ai contributi i portatori di menomazioni o limitazioni funzionali permanenti, ivi compresa la cecità, ovvero quelle relative alla deambulazione e alla mobilità e/o coloro i quali abbiano a carico i citati soggetti.</w:t>
      </w:r>
    </w:p>
    <w:p w:rsidR="00963DF0" w:rsidRPr="00963DF0" w:rsidRDefault="00963DF0" w:rsidP="0096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3DF0" w:rsidRPr="00963DF0" w:rsidRDefault="00963DF0" w:rsidP="00963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Pr="0096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Circolare Ministeriale - Ministero dei Lavori Pubblici - 22 giugno 1989, n. 1669/</w:t>
        </w:r>
        <w:proofErr w:type="spellStart"/>
        <w:r w:rsidRPr="0096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U.L.</w:t>
        </w:r>
        <w:proofErr w:type="spellEnd"/>
      </w:hyperlink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Oggetto: "Circolare esplicativa della legge 9 gennaio 1989, n. 13."</w:t>
      </w:r>
    </w:p>
    <w:p w:rsidR="00963DF0" w:rsidRPr="00963DF0" w:rsidRDefault="00963DF0" w:rsidP="0096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3DF0" w:rsidRPr="00963DF0" w:rsidRDefault="00963DF0" w:rsidP="00963D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96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ministeriale 14 giugno 1989, n. 236</w:t>
        </w:r>
      </w:hyperlink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"Prescrizioni tecniche necessarie a garantire l'accessibilità, l'adattabilità e la visibilità degli edifici privati e di edilizia residenziale pubblica sovvenzionata e agevolata, ai fini del 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superamento e dell'eliminazione delle barriere architettoniche"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decreto 236/89 introduce per la prima volta i concetti di</w:t>
      </w:r>
      <w:r w:rsidRPr="00963D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accessibilità, visibilità e adattabilità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t>: criteri progettuali che discriminano in maniera precisa il tipo di intervento a seconda delle tipologie abitative.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quanto riguarda nello specifico i servizi igienici il decreto definisce in maniera dettagliata i </w:t>
      </w:r>
      <w:r w:rsidRPr="00963DF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minimi dimensionali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devono essere rispettati; in oltre definisce anche alcuni altri criteri generali da seguire: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Devono essere garantite le manovre di una sedia a rotelle necessarie per l'utilizzazione degli apparecchi sanitari.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Deve essere garantito lo spazio necessario per l'accostamento laterale della sedia a rotelle alla tazza WC e, ove presenti, al bidet, alla doccia, alla vasca da bagno, al lavatoio, alla lavatrice.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Deve essere garantito lo spazio necessario per l'accostamento frontale al lavabo che deve essere del tipo a mensola.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Devono essere dotati di opportuni corrimano e di un campanello d'emergenza posto in prossimità della tazza e della vasca.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Dare preferenza a rubinetti con manovra a leva.</w:t>
      </w:r>
    </w:p>
    <w:p w:rsidR="00963DF0" w:rsidRPr="00963DF0" w:rsidRDefault="00963DF0" w:rsidP="0096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3DF0" w:rsidRPr="00963DF0" w:rsidRDefault="00963DF0" w:rsidP="00963D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Pr="0096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del Presidente della Repubblica 24 luglio 1996, n. 503</w:t>
        </w:r>
      </w:hyperlink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"Regolamento recante norme per l'eliminazione delle barriere architettoniche negli edifici, spazi e servizi pubblici"</w:t>
      </w:r>
      <w:r w:rsidRPr="00963D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quello che riguarda i servizi igienici questo decreto rimanda al D.M. 236/89 e stabilisce che deve essere prevista l'accessibilità ad almeno un WC ed un lavabo per ogni nucleo di servizi installato.</w:t>
      </w:r>
    </w:p>
    <w:p w:rsidR="00963DF0" w:rsidRDefault="00963DF0" w:rsidP="00963DF0">
      <w:pPr>
        <w:pStyle w:val="buttonheading"/>
        <w:numPr>
          <w:ilvl w:val="0"/>
          <w:numId w:val="5"/>
        </w:numPr>
      </w:pPr>
      <w:r>
        <w:rPr>
          <w:noProof/>
          <w:color w:val="0000FF"/>
        </w:rPr>
        <w:drawing>
          <wp:inline distT="0" distB="0" distL="0" distR="0">
            <wp:extent cx="1190625" cy="155575"/>
            <wp:effectExtent l="19050" t="0" r="9525" b="0"/>
            <wp:docPr id="17" name="Immagine 17" descr="Bookmark and Shar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okmark and Shar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/>
      </w:r>
    </w:p>
    <w:p w:rsidR="00963DF0" w:rsidRDefault="00963DF0" w:rsidP="00963DF0">
      <w:pPr>
        <w:pStyle w:val="NormaleWeb"/>
        <w:numPr>
          <w:ilvl w:val="0"/>
          <w:numId w:val="5"/>
        </w:numPr>
        <w:jc w:val="center"/>
      </w:pPr>
      <w:r>
        <w:rPr>
          <w:rStyle w:val="Enfasigrassetto"/>
          <w:color w:val="3366FF"/>
          <w:sz w:val="43"/>
          <w:szCs w:val="43"/>
        </w:rPr>
        <w:t>AUSILI - LE CARATTERISTICHE</w:t>
      </w:r>
    </w:p>
    <w:p w:rsidR="00963DF0" w:rsidRDefault="00963DF0" w:rsidP="00963DF0">
      <w:pPr>
        <w:pStyle w:val="NormaleWeb"/>
        <w:numPr>
          <w:ilvl w:val="0"/>
          <w:numId w:val="5"/>
        </w:numPr>
        <w:jc w:val="center"/>
      </w:pPr>
      <w:r>
        <w:t> 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t>L'esigenza di accessibilità però non si risolve solo prevedendo locali più ampi ma, essenzialmente, con un corretto posizionamento di tutti gli apparecchi sanitari anche per i diversi modi d'uso, dovuti al tipo di handicap e conseguentemente al modo di trasferimento dalla sedia a rotelle all'apparecchio sanitario, reso idoneo con una appropriata installazione di accessori o attrezzature di ausilio quali: maniglioni, tubi, sostegni, corrimani ecc.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t xml:space="preserve">Dovranno essere installate segnalazioni ottiche ed acustiche, da manovrare in caso di malore, tutti i pavimenti dovranno essere del tipo antisdrucciolevole. Per i </w:t>
      </w:r>
      <w:r>
        <w:rPr>
          <w:rStyle w:val="Enfasigrassetto"/>
        </w:rPr>
        <w:t>disabili sensoriali</w:t>
      </w:r>
      <w:r>
        <w:t xml:space="preserve">, nello specifico, sarebbe utile poi anche prevedere una </w:t>
      </w:r>
      <w:proofErr w:type="spellStart"/>
      <w:r>
        <w:t>piastrellatura</w:t>
      </w:r>
      <w:proofErr w:type="spellEnd"/>
      <w:r>
        <w:t xml:space="preserve"> "tattile" da apporre sui muri, che "guidi" il non vedente verso i sanitari appropriati semplicemente attraverso il tatto.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t>Gli ausili da bagno per disabili motori riguardano i principali accessori sanitari: vasca, WC, doccia, bidet, lavandino.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rStyle w:val="Enfasigrassetto"/>
        </w:rPr>
        <w:t>LAVANDINO</w:t>
      </w:r>
      <w:r>
        <w:rPr>
          <w:b/>
          <w:bCs/>
        </w:rPr>
        <w:br/>
      </w:r>
      <w:r>
        <w:t xml:space="preserve">Oltre agli </w:t>
      </w:r>
      <w:hyperlink r:id="rId16" w:history="1">
        <w:r>
          <w:rPr>
            <w:rStyle w:val="Collegamentoipertestuale"/>
            <w:b/>
            <w:bCs/>
          </w:rPr>
          <w:t>accorgimenti da adottare riguardo alle misure</w:t>
        </w:r>
      </w:hyperlink>
      <w:r>
        <w:t xml:space="preserve"> il lavandino deve essere abbastanza grande per ridurre lo</w:t>
      </w:r>
      <w:r>
        <w:rPr>
          <w:noProof/>
        </w:rPr>
        <w:drawing>
          <wp:inline distT="0" distB="0" distL="0" distR="0">
            <wp:extent cx="1906270" cy="966470"/>
            <wp:effectExtent l="19050" t="0" r="0" b="0"/>
            <wp:docPr id="19" name="Immagine 19" descr="ponte giulio, linea bagnosicuro: consolle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nte giulio, linea bagnosicuro: consolle famil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spargimento dell'acqua sul pavimento e la conseguente scivolosità. L'acqua, nel lavabo, deve essere erogata per </w:t>
      </w:r>
      <w:r>
        <w:lastRenderedPageBreak/>
        <w:t>sicurezza, miscelata per evitare scottature. È opportuno che l'acqua calda e fredda escano da un medesimo rubinetto per una miscelatura all'origine. La bocca di erogazione del rubinetto deve essere abbastanza alta affinché le mani stiano sotto comodamente. I rubinetti devono essere di sicura presa e facile movimento. Ottimi quelli a leva con movimento orizzontale che non presentano problemi di presa. Interessante anche la soluzione di alcuni lavabi con rubinetteria sul bordo per facilitarne l'uso.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rStyle w:val="Enfasigrassetto"/>
        </w:rPr>
        <w:t> MANIGLIONI PER WC</w:t>
      </w:r>
      <w:r>
        <w:br/>
      </w:r>
      <w:r>
        <w:rPr>
          <w:b/>
          <w:bCs/>
          <w:noProof/>
        </w:rPr>
        <w:drawing>
          <wp:inline distT="0" distB="0" distL="0" distR="0">
            <wp:extent cx="1906270" cy="819785"/>
            <wp:effectExtent l="19050" t="0" r="0" b="0"/>
            <wp:docPr id="20" name="Immagine 20" descr="ponte giulio: linea bagnosicuro, maniglione ur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onte giulio: linea bagnosicuro, maniglione urba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Le modalità di trasferimento della carrozzina alla tazza WC sono molteplici e dipendono dal tipo di menomazione del fruitore portatore di handicap. I due sistemi più idonei per accedere alla tazza WC sono: </w:t>
      </w:r>
      <w:r>
        <w:br/>
        <w:t xml:space="preserve">1) prevedere un tubo in acciaio posto ad un'altezza di 1,95 m dal pavimento con dei maniglioni scorrevoli orizzontalmente e verticalmente, che servono come presa per il conseguente spostamento della sedia a rotelle al WC ed anche, posizionandola a fianco, al bidet, </w:t>
      </w:r>
      <w:r>
        <w:br/>
        <w:t>2) posizionare sul lato destro e sinistro del water, maniglioni posti ad un'altezza di 0,80 m dal pavimento con la possibilità di ruotare di 90% ed essere addossati alla parete verticale dando la possibilità del trasferimento dalla sedia a rotelle al water sia frontale che laterale.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rStyle w:val="Enfasigrassetto"/>
        </w:rPr>
        <w:t>BIDET</w:t>
      </w:r>
      <w:r>
        <w:rPr>
          <w:b/>
          <w:bCs/>
        </w:rPr>
        <w:br/>
      </w:r>
      <w:r>
        <w:t xml:space="preserve">Per quanto riguarda il trasferimento del disabile dalla carrozzina al bidet valgono le stesse osservazioni fatte per il WC; è utile accennare però anche che esistono sul mercato degli accessori igienici, la cui caratteristica fondamentale è data dalla possibilità di funzionare contemporaneamente sia come tazza WC che come bidet. L'uso di un bidet standard può essere, un impedimento per molti handicappati dal momento che è difficoltoso trasferirvisi dalla sedia a rotelle. </w:t>
      </w:r>
      <w:r>
        <w:br/>
        <w:t>In caso di bidet "autonomo" dovrebbero essere previste delle barre di supporto orizzontali e verticali. Una barra di supporto orizzontale deve essere fissata sul muro laterale al bidet, mentre le barre verticali, che servono per sedersi o alzarsi, devono essere poste di fronte all'apparecchio.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rStyle w:val="Enfasigrassetto"/>
        </w:rPr>
        <w:t>DOCCIA</w:t>
      </w:r>
      <w:r>
        <w:rPr>
          <w:b/>
          <w:bCs/>
        </w:rPr>
        <w:br/>
      </w:r>
      <w:r>
        <w:t xml:space="preserve">Per essere accessibile una doccia deve essere a pavimento e dotata di sedia ribaltabile, ad altezza pari a quella della sedia a rotelle, deve prevedersi un mancorrente orizzontale ad un'altezza di 1,70 m dal pavimento. La pendenza per la raccolta delle acque di scarico, deve essere realizzata sul pavimento, senza gradini; quindi non possono essere impiegate cabine doccia. Per il lavaggio oltre a un </w:t>
      </w:r>
      <w:proofErr w:type="spellStart"/>
      <w:r>
        <w:t>aspersore</w:t>
      </w:r>
      <w:proofErr w:type="spellEnd"/>
      <w:r>
        <w:t xml:space="preserve"> fisso occorre anche prevedere un </w:t>
      </w:r>
      <w:proofErr w:type="spellStart"/>
      <w:r>
        <w:t>aspersore</w:t>
      </w:r>
      <w:proofErr w:type="spellEnd"/>
      <w:r>
        <w:t xml:space="preserve"> mobile raccordato tramite un turbo flessibile, che può essere adoperato a qualunque altezza.</w:t>
      </w:r>
    </w:p>
    <w:p w:rsidR="00963DF0" w:rsidRDefault="00963DF0" w:rsidP="00963DF0">
      <w:pPr>
        <w:pStyle w:val="NormaleWeb"/>
        <w:numPr>
          <w:ilvl w:val="0"/>
          <w:numId w:val="5"/>
        </w:numPr>
        <w:jc w:val="center"/>
      </w:pPr>
      <w:r>
        <w:rPr>
          <w:rStyle w:val="Enfasigrassetto"/>
          <w:color w:val="3366FF"/>
          <w:sz w:val="43"/>
          <w:szCs w:val="43"/>
        </w:rPr>
        <w:t>AUSILI - LE TIPOLOGIE</w:t>
      </w:r>
    </w:p>
    <w:p w:rsidR="00963DF0" w:rsidRDefault="00963DF0" w:rsidP="00963DF0">
      <w:pPr>
        <w:pStyle w:val="NormaleWeb"/>
        <w:numPr>
          <w:ilvl w:val="0"/>
          <w:numId w:val="5"/>
        </w:numPr>
        <w:jc w:val="center"/>
      </w:pPr>
      <w:r>
        <w:t> 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noProof/>
        </w:rPr>
        <w:drawing>
          <wp:inline distT="0" distB="0" distL="0" distR="0">
            <wp:extent cx="1216025" cy="1216025"/>
            <wp:effectExtent l="19050" t="0" r="3175" b="0"/>
            <wp:docPr id="25" name="Immagine 25" descr="accessori per doccia ponte giu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ccessori per doccia ponte giuli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Per la </w:t>
      </w:r>
      <w:r>
        <w:rPr>
          <w:rStyle w:val="Enfasigrassetto"/>
        </w:rPr>
        <w:t>VASCA DA BAGNO</w:t>
      </w:r>
      <w:r>
        <w:t xml:space="preserve"> o la </w:t>
      </w:r>
      <w:r>
        <w:rPr>
          <w:rStyle w:val="Enfasigrassetto"/>
        </w:rPr>
        <w:t>DOCCIA</w:t>
      </w:r>
      <w:r>
        <w:t>:</w:t>
      </w:r>
      <w:r>
        <w:br/>
        <w:t xml:space="preserve">- Maniglie di appoggio antiscivolo da muro o da interni. Questi supporti sono da inserire all'interno della vasca/doccia per facilitare i movimenti al loro interno, oppure sulla parete </w:t>
      </w:r>
      <w:r>
        <w:lastRenderedPageBreak/>
        <w:t>esterna, per aiutare a sollevare o far sedere l'utente al loro interno</w:t>
      </w:r>
      <w:r>
        <w:br/>
        <w:t>- Sedili da vasca (con o senza schienale, girevoli o fissi), da fissare all'interno della vasca, per rendere più confortevole la seduta</w:t>
      </w:r>
      <w:r>
        <w:br/>
        <w:t>- Sollevatori da vasca, per rendere più agevole e sicuro il trasferimento da dentro a fuori la vasca e viceversa</w:t>
      </w:r>
      <w:r>
        <w:br/>
        <w:t>- Sgabelli o sedie da doccia, per chi non riesce a fare la doccia in piedi.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noProof/>
        </w:rPr>
        <w:drawing>
          <wp:inline distT="0" distB="0" distL="0" distR="0">
            <wp:extent cx="1087120" cy="966470"/>
            <wp:effectExtent l="19050" t="0" r="0" b="0"/>
            <wp:docPr id="26" name="Immagine 26" descr="accessori wc Ponte Giu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cessori wc Ponte Giuli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Per quanto riguarda il </w:t>
      </w:r>
      <w:r>
        <w:rPr>
          <w:rStyle w:val="Enfasigrassetto"/>
        </w:rPr>
        <w:t>WC</w:t>
      </w:r>
      <w:r>
        <w:t>:</w:t>
      </w:r>
      <w:r>
        <w:br/>
        <w:t xml:space="preserve">- </w:t>
      </w:r>
      <w:proofErr w:type="spellStart"/>
      <w:r>
        <w:t>Coprisedili</w:t>
      </w:r>
      <w:proofErr w:type="spellEnd"/>
      <w:r>
        <w:t xml:space="preserve"> morbidi e lavabili</w:t>
      </w:r>
      <w:r>
        <w:br/>
        <w:t xml:space="preserve">- </w:t>
      </w:r>
      <w:proofErr w:type="spellStart"/>
      <w:r>
        <w:t>Alza-WC</w:t>
      </w:r>
      <w:proofErr w:type="spellEnd"/>
      <w:r>
        <w:t xml:space="preserve"> automatico (si mette in moto con un pulsante)</w:t>
      </w:r>
      <w:r>
        <w:br/>
        <w:t xml:space="preserve">- </w:t>
      </w:r>
      <w:proofErr w:type="spellStart"/>
      <w:r>
        <w:t>Alza-WC</w:t>
      </w:r>
      <w:proofErr w:type="spellEnd"/>
      <w:r>
        <w:t xml:space="preserve"> con braccioli, in materiale di peso leggerissimo</w:t>
      </w:r>
      <w:r>
        <w:br/>
        <w:t>- Sedie WC a secco, che sostituiscono il WC con una sedia dotata di appositi raccoglitori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t> </w:t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noProof/>
        </w:rPr>
        <w:drawing>
          <wp:inline distT="0" distB="0" distL="0" distR="0">
            <wp:extent cx="1147445" cy="1440815"/>
            <wp:effectExtent l="19050" t="0" r="0" b="0"/>
            <wp:docPr id="27" name="Immagine 27" descr="ponte giulio, linea bagnosicuro: maniglioni new past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nte giulio, linea bagnosicuro: maniglioni new pastell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DF0" w:rsidRDefault="00963DF0" w:rsidP="00963DF0">
      <w:pPr>
        <w:pStyle w:val="NormaleWeb"/>
        <w:numPr>
          <w:ilvl w:val="0"/>
          <w:numId w:val="5"/>
        </w:numPr>
      </w:pPr>
      <w:r>
        <w:rPr>
          <w:rStyle w:val="Enfasigrassetto"/>
        </w:rPr>
        <w:t>ACCESSORI GENERICI</w:t>
      </w:r>
      <w:r>
        <w:t xml:space="preserve"> per un movimento più agevole in bagno:</w:t>
      </w:r>
      <w:r>
        <w:br/>
        <w:t>- Sedie da bagno, da fissare davanti al lavabo</w:t>
      </w:r>
      <w:r>
        <w:br/>
        <w:t>- Maniglie da muro, per rendere più sicuro il movimento fra i sanitari.</w:t>
      </w:r>
      <w:r>
        <w:br/>
        <w:t>- Sedili e braccioli ribaltabili da muro</w:t>
      </w:r>
      <w:r>
        <w:br/>
        <w:t>- Tappetini antiscivolo, da fissare sul pavimento esterno alla vasca/doccia.</w:t>
      </w:r>
      <w:r>
        <w:br/>
        <w:t>- Sedie di trasferimento, per entrare/uscire da vasca e doccia, da utilizzare prima di ri-trasferirsi alla carrozzina</w:t>
      </w:r>
      <w:r>
        <w:br/>
        <w:t>- Spugne rimovibili collegate a supporti estensibili per raggiungere anche le zone più difficili del corpo senza dover muovere gli arti</w:t>
      </w:r>
      <w:r>
        <w:br/>
        <w:t>- Dosatori facilitati di liquidi da bagno (shampoo e bagnoschiuma).</w:t>
      </w:r>
      <w:r>
        <w:br/>
        <w:t>Esiste inoltre la possibilità di dotare la propria carrozzina di un sistema di WC a secco, all'uopo reso invisibile. Inoltre, la funzionalità del bidet può essere facilmente sostituita con accessori da posizionare nella parete interna del WC tradizionale, e che aprono il getto dell'acqua con un semplice comando a distanza.</w:t>
      </w:r>
    </w:p>
    <w:p w:rsidR="003509EA" w:rsidRDefault="003509EA"/>
    <w:sectPr w:rsidR="003509EA" w:rsidSect="00350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DCF"/>
    <w:multiLevelType w:val="multilevel"/>
    <w:tmpl w:val="F4A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448B3"/>
    <w:multiLevelType w:val="multilevel"/>
    <w:tmpl w:val="A23E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C104F"/>
    <w:multiLevelType w:val="multilevel"/>
    <w:tmpl w:val="B378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66806"/>
    <w:multiLevelType w:val="multilevel"/>
    <w:tmpl w:val="F24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B6A64"/>
    <w:multiLevelType w:val="multilevel"/>
    <w:tmpl w:val="BE1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63DF0"/>
    <w:rsid w:val="003509EA"/>
    <w:rsid w:val="0096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3DF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D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63DF0"/>
    <w:rPr>
      <w:color w:val="0000FF"/>
      <w:u w:val="single"/>
    </w:rPr>
  </w:style>
  <w:style w:type="paragraph" w:customStyle="1" w:styleId="buttonheading">
    <w:name w:val="buttonheading"/>
    <w:basedOn w:val="Normale"/>
    <w:rsid w:val="009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zio-lavoro.it/05mobilita/D.P.R.78-384.htm" TargetMode="External"/><Relationship Id="rId13" Type="http://schemas.openxmlformats.org/officeDocument/2006/relationships/hyperlink" Target="http://www.handylex.org/stato/d240796.shtml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3.jpeg"/><Relationship Id="rId12" Type="http://schemas.openxmlformats.org/officeDocument/2006/relationships/hyperlink" Target="http://www.handylex.org/stato/d140689.shtml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disabili.com/prodotti-/bagno-per-disabili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handylex.org/stato/c220689.s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://www.handylex.org/stato/l090189.shtml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handylex.org/stato/d270478.shtml" TargetMode="External"/><Relationship Id="rId14" Type="http://schemas.openxmlformats.org/officeDocument/2006/relationships/hyperlink" Target="http://www.addthis.com/bookmark.php?v=250&amp;pub=xa-4b066c2569136d3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2010-08-29T22:13:00Z</dcterms:created>
  <dcterms:modified xsi:type="dcterms:W3CDTF">2010-08-29T22:16:00Z</dcterms:modified>
</cp:coreProperties>
</file>